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2"/>
          <w:numId w:val="3"/>
        </w:numPr>
        <w:shd w:val="clear" w:fill="FFFFFF"/>
        <w:tabs>
          <w:tab w:val="clear" w:pos="709"/>
          <w:tab w:val="left" w:pos="0" w:leader="none"/>
        </w:tabs>
        <w:ind w:left="0" w:hanging="0"/>
        <w:jc w:val="center"/>
        <w:outlineLvl w:val="2"/>
        <w:rPr>
          <w:b/>
        </w:rPr>
      </w:pPr>
      <w:bookmarkStart w:id="0" w:name="_Toc20150259"/>
      <w:bookmarkStart w:id="1" w:name="_Toc20150081"/>
      <w:bookmarkStart w:id="2" w:name="_Toc21536929"/>
      <w:bookmarkEnd w:id="0"/>
      <w:bookmarkEnd w:id="1"/>
      <w:bookmarkEnd w:id="2"/>
      <w:r>
        <w:rPr>
          <w:b/>
        </w:rPr>
        <w:t>Техническое задание</w:t>
      </w:r>
    </w:p>
    <w:p>
      <w:pPr>
        <w:pStyle w:val="Normal"/>
        <w:numPr>
          <w:ilvl w:val="2"/>
          <w:numId w:val="3"/>
        </w:numPr>
        <w:shd w:val="clear" w:fill="FFFFFF"/>
        <w:tabs>
          <w:tab w:val="clear" w:pos="709"/>
          <w:tab w:val="left" w:pos="0" w:leader="none"/>
        </w:tabs>
        <w:jc w:val="center"/>
        <w:outlineLvl w:val="2"/>
        <w:rPr/>
      </w:pPr>
      <w:bookmarkStart w:id="3" w:name="_Toc20150260"/>
      <w:bookmarkStart w:id="4" w:name="_Toc20150082"/>
      <w:bookmarkStart w:id="5" w:name="_Toc21536930"/>
      <w:r>
        <w:rPr/>
        <w:t xml:space="preserve">для проведения процедуры реализации </w:t>
      </w:r>
      <w:bookmarkEnd w:id="3"/>
      <w:bookmarkEnd w:id="4"/>
      <w:bookmarkEnd w:id="5"/>
      <w:r>
        <w:rPr/>
        <w:t xml:space="preserve">автомобиля ГАЗ-27527 грузовой фургон </w:t>
      </w:r>
    </w:p>
    <w:p>
      <w:pPr>
        <w:pStyle w:val="Normal"/>
        <w:rPr/>
      </w:pPr>
      <w:r>
        <w:rPr/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1) Продавец: АО «Дальневосточная распределительная сетевая компания» далее АО «ДРСК» в лице директора филиала «Приморские электрические сети» (далее АО «ДРСК»).  Приморский край, город Владивосток, ул. Командорская 13А, реализует:</w:t>
      </w:r>
    </w:p>
    <w:p>
      <w:pPr>
        <w:pStyle w:val="Normal"/>
        <w:shd w:val="clear" w:fill="FFFFFF"/>
        <w:ind w:left="0" w:right="0" w:firstLine="737"/>
        <w:rPr/>
      </w:pPr>
      <w:r>
        <w:rPr/>
        <w:t xml:space="preserve">2) Предмет реализации: Филиал АО «ДРСК» «Приморские электрические сети» реализует автомобиль </w:t>
      </w:r>
      <w:r>
        <w:rPr>
          <w:rStyle w:val="Style7"/>
          <w:i w:val="false"/>
          <w:iCs w:val="false"/>
          <w:highlight w:val="white"/>
        </w:rPr>
        <w:t>А</w:t>
      </w:r>
      <w:bookmarkStart w:id="6" w:name="__DdeLink__270_1096503347"/>
      <w:r>
        <w:rPr>
          <w:rStyle w:val="Style7"/>
          <w:i w:val="false"/>
          <w:iCs w:val="false"/>
          <w:highlight w:val="white"/>
        </w:rPr>
        <w:t>З-27527 грузовой фургон, ГРЗ У 280 КС 125</w:t>
      </w:r>
      <w:bookmarkEnd w:id="6"/>
      <w:r>
        <w:rPr>
          <w:rStyle w:val="Style7"/>
          <w:i w:val="false"/>
          <w:iCs w:val="false"/>
          <w:highlight w:val="white"/>
        </w:rPr>
        <w:t xml:space="preserve">, VIN:  </w:t>
      </w:r>
      <w:r>
        <w:rPr>
          <w:rStyle w:val="Style7"/>
          <w:rFonts w:eastAsia="Times New Roman" w:cs="Times New Roman" w:ascii="Times New Roman" w:hAnsi="Times New Roman"/>
          <w:i w:val="false"/>
          <w:iCs w:val="false"/>
          <w:color w:val="000000"/>
          <w:highlight w:val="white"/>
          <w:lang w:eastAsia="ru-RU"/>
        </w:rPr>
        <w:t>Х96275270D0760521,</w:t>
      </w:r>
      <w:r>
        <w:rPr>
          <w:rStyle w:val="Style7"/>
          <w:i w:val="false"/>
          <w:iCs w:val="false"/>
          <w:highlight w:val="white"/>
        </w:rPr>
        <w:t xml:space="preserve"> год выпуска: 2013., пробег: 200 513 км.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3) Информация о техническом состоянии автомобиля: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Автомобиль находится в неудовлетворительном техническом состоянии.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Требуется ремонт всех узлов, агрегатов, систем.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Кузов – поврежден коррозией.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В</w:t>
      </w:r>
      <w:r>
        <w:rPr/>
        <w:t>о</w:t>
      </w:r>
      <w:r>
        <w:rPr/>
        <w:t xml:space="preserve"> вложении копии регистрационных документов, фотографии транспортного средства.</w:t>
      </w:r>
    </w:p>
    <w:p>
      <w:pPr>
        <w:pStyle w:val="Normal"/>
        <w:shd w:val="clear" w:fill="FFFFFF"/>
        <w:spacing w:lineRule="auto" w:line="240"/>
        <w:ind w:left="0" w:right="0" w:firstLine="737"/>
        <w:jc w:val="both"/>
        <w:rPr/>
      </w:pPr>
      <w:r>
        <w:rPr/>
        <w:t>4) Местонахождение: Приморский край, с. Черниговка, ул. Партизанская, д.191..</w:t>
      </w:r>
    </w:p>
    <w:p>
      <w:pPr>
        <w:pStyle w:val="Normal"/>
        <w:rPr/>
      </w:pPr>
      <w:r>
        <w:rPr/>
        <w:t>5) Условия реализации: Реализация осуществляется на условиях 100% предоплаты и самовывоза. Организация вывоза лежит целиком на стороне Покупателя. Начальная цена  указана в Документации о продаже.  Проект договора купли-продажи ТС в приложении 3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6) Ознакомление с Предметом продажи осуществляется по адресу местонахождения Предмета продажи, ежедневно с 13-00 до 17-00 часов (время местное), кроме выходных и праздничных дней. При значительной удаленности возможен показ посредством видеообзора.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  <w:t>П</w:t>
      </w:r>
      <w:r>
        <w:rPr>
          <w:rStyle w:val="Style7"/>
          <w:i/>
          <w:iCs/>
        </w:rPr>
        <w:t>риложение: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1) Паспорт транспортного средства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2</w:t>
      </w:r>
      <w:r>
        <w:rPr>
          <w:i/>
          <w:iCs/>
        </w:rPr>
        <w:t>) Фотографии транспортного средства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3</w:t>
      </w:r>
      <w:r>
        <w:rPr>
          <w:i/>
          <w:iCs/>
        </w:rPr>
        <w:t>) Проект договора купли продажи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4</w:t>
      </w:r>
      <w:r>
        <w:rPr>
          <w:i/>
          <w:iCs/>
        </w:rPr>
        <w:t>) Формы для заполнения в электронном виде.</w:t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775" w:footer="0" w:bottom="1138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Liberation Serif" w:hAnsi="Liberation Serif" w:eastAsia="WenQuanYi Zen Hei Sharp" w:cs="Lohit Devanaga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ru-RU" w:eastAsia="zh-CN" w:bidi="hi-IN"/>
    </w:rPr>
  </w:style>
  <w:style w:type="paragraph" w:styleId="Heading1">
    <w:name w:val="Heading 1"/>
    <w:basedOn w:val="Style9"/>
    <w:qFormat/>
    <w:pPr>
      <w:numPr>
        <w:ilvl w:val="0"/>
        <w:numId w:val="2"/>
      </w:numPr>
      <w:shd w:val="clear" w:fill="FFFFFF"/>
      <w:suppressAutoHyphens w:val="true"/>
      <w:outlineLvl w:val="0"/>
    </w:pPr>
    <w:rPr>
      <w:rFonts w:ascii="Liberation Serif" w:hAnsi="Liberation Serif"/>
      <w:b/>
      <w:bCs/>
      <w:sz w:val="48"/>
      <w:szCs w:val="48"/>
    </w:rPr>
  </w:style>
  <w:style w:type="paragraph" w:styleId="Heading3">
    <w:name w:val="Heading 3"/>
    <w:basedOn w:val="Style9"/>
    <w:qFormat/>
    <w:pPr>
      <w:numPr>
        <w:ilvl w:val="2"/>
        <w:numId w:val="2"/>
      </w:numPr>
      <w:shd w:val="clear" w:fill="FFFFFF"/>
      <w:suppressAutoHyphens w:val="true"/>
      <w:spacing w:before="140" w:after="0"/>
      <w:outlineLvl w:val="2"/>
    </w:pPr>
    <w:rPr>
      <w:rFonts w:ascii="Liberation Serif" w:hAnsi="Liberation Serif"/>
      <w:b/>
      <w:bCs/>
    </w:rPr>
  </w:style>
  <w:style w:type="character" w:styleId="Style7">
    <w:name w:val="Основной шрифт абзаца"/>
    <w:qFormat/>
    <w:rPr/>
  </w:style>
  <w:style w:type="character" w:styleId="Hyperlink">
    <w:name w:val="Hyperlink"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styleId="Style8">
    <w:name w:val="Гиперссылка"/>
    <w:qFormat/>
    <w:rPr>
      <w:color w:val="0000FF"/>
      <w:u w:val="single"/>
    </w:rPr>
  </w:style>
  <w:style w:type="paragraph" w:styleId="Style9">
    <w:name w:val="Заголовок"/>
    <w:basedOn w:val="Normal"/>
    <w:next w:val="BodyText"/>
    <w:qFormat/>
    <w:pPr>
      <w:keepNext w:val="true"/>
      <w:shd w:val="clear" w:fill="FFFFFF"/>
      <w:suppressAutoHyphens w:val="true"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hd w:val="clear" w:fill="FFFFFF"/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hd w:val="clear" w:fill="FFFFFF"/>
      <w:suppressAutoHyphens w:val="true"/>
    </w:pPr>
    <w:rPr/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rFonts w:cs="Lohit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  <w:shd w:val="clear" w:fill="FFFFFF"/>
      <w:suppressAutoHyphens w:val="true"/>
    </w:pPr>
    <w:rPr/>
  </w:style>
  <w:style w:type="paragraph" w:styleId="Style11">
    <w:name w:val="Обычный"/>
    <w:qFormat/>
    <w:pPr>
      <w:keepNext w:val="false"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both"/>
      <w:textAlignment w:val="baseline"/>
    </w:pPr>
    <w:rPr>
      <w:rFonts w:ascii="Liberation Serif" w:hAnsi="Liberation Serif" w:eastAsia="Calibri" w:cs="Lohit Devanaga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6"/>
      <w:sz w:val="26"/>
      <w:szCs w:val="26"/>
      <w:u w:val="none"/>
      <w:vertAlign w:val="baseline"/>
      <w:em w:val="none"/>
      <w:lang w:val="ru-RU" w:eastAsia="zh-CN" w:bidi="hi-IN"/>
    </w:rPr>
  </w:style>
  <w:style w:type="paragraph" w:styleId="Style12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Style13">
    <w:name w:val="Текст в заданном формате"/>
    <w:basedOn w:val="Normal"/>
    <w:qFormat/>
    <w:pPr>
      <w:shd w:val="clear" w:fill="FFFFFF"/>
      <w:suppressAutoHyphens w:val="true"/>
    </w:pPr>
    <w:rPr>
      <w:rFonts w:ascii="Liberation Mono" w:hAnsi="Liberation Mono" w:eastAsia="Courier New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AlterOffice/3.3.1.3$Linux_X86_64 LibreOffice_project/90d829a0d92d6015ad4fa014ce4f460a7fe6c0ba</Application>
  <AppVersion>15.0000</AppVersion>
  <Pages>1</Pages>
  <Words>197</Words>
  <Characters>1392</Characters>
  <CharactersWithSpaces>1578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2025-08-28T08:48:37Z</dcterms:created>
  <dc:creator/>
  <dc:description/>
  <dc:language>ru-RU</dc:language>
  <cp:lastModifiedBy>tsyganchuk_ov</cp:lastModifiedBy>
  <dcterms:modified xsi:type="dcterms:W3CDTF">2025-10-02T10:47:57Z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